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369" w:rsidRDefault="00CE6369" w:rsidP="00C32797">
      <w:pPr>
        <w:spacing w:after="0" w:line="240" w:lineRule="auto"/>
        <w:jc w:val="center"/>
        <w:rPr>
          <w:rFonts w:eastAsia="Times New Roman" w:cs="Times New Roman"/>
          <w:b/>
          <w:bCs/>
          <w:szCs w:val="24"/>
          <w:lang w:eastAsia="es-CO"/>
        </w:rPr>
      </w:pPr>
    </w:p>
    <w:p w:rsidR="00CE6369" w:rsidRDefault="00CE6369" w:rsidP="00C32797">
      <w:pPr>
        <w:spacing w:after="0" w:line="240" w:lineRule="auto"/>
        <w:jc w:val="center"/>
        <w:rPr>
          <w:rFonts w:eastAsia="Times New Roman" w:cs="Times New Roman"/>
          <w:b/>
          <w:bCs/>
          <w:szCs w:val="24"/>
          <w:lang w:eastAsia="es-CO"/>
        </w:rPr>
      </w:pPr>
    </w:p>
    <w:p w:rsidR="00CE6369" w:rsidRDefault="00CE6369" w:rsidP="00C32797">
      <w:pPr>
        <w:spacing w:after="0" w:line="240" w:lineRule="auto"/>
        <w:jc w:val="center"/>
        <w:rPr>
          <w:rFonts w:eastAsia="Times New Roman" w:cs="Times New Roman"/>
          <w:b/>
          <w:bCs/>
          <w:szCs w:val="24"/>
          <w:lang w:eastAsia="es-CO"/>
        </w:rPr>
      </w:pPr>
    </w:p>
    <w:p w:rsidR="00C32797" w:rsidRPr="00CE6369" w:rsidRDefault="00C32797" w:rsidP="00C32797">
      <w:pPr>
        <w:spacing w:after="0" w:line="240" w:lineRule="auto"/>
        <w:jc w:val="center"/>
        <w:rPr>
          <w:rFonts w:eastAsia="Times New Roman" w:cs="Times New Roman"/>
          <w:szCs w:val="24"/>
          <w:lang w:eastAsia="es-CO"/>
        </w:rPr>
      </w:pPr>
      <w:r w:rsidRPr="00CE6369">
        <w:rPr>
          <w:rFonts w:eastAsia="Times New Roman" w:cs="Times New Roman"/>
          <w:b/>
          <w:bCs/>
          <w:szCs w:val="24"/>
          <w:lang w:eastAsia="es-CO"/>
        </w:rPr>
        <w:t>CONCEPTO Nº 004349</w:t>
      </w:r>
    </w:p>
    <w:p w:rsidR="00C32797" w:rsidRPr="00CE6369" w:rsidRDefault="00C32797" w:rsidP="00C32797">
      <w:pPr>
        <w:spacing w:after="0" w:line="240" w:lineRule="auto"/>
        <w:jc w:val="center"/>
        <w:rPr>
          <w:rFonts w:eastAsia="Times New Roman" w:cs="Times New Roman"/>
          <w:szCs w:val="24"/>
          <w:lang w:eastAsia="es-CO"/>
        </w:rPr>
      </w:pPr>
      <w:r w:rsidRPr="00CE6369">
        <w:rPr>
          <w:rFonts w:eastAsia="Times New Roman" w:cs="Times New Roman"/>
          <w:b/>
          <w:bCs/>
          <w:szCs w:val="24"/>
          <w:lang w:eastAsia="es-CO"/>
        </w:rPr>
        <w:t>17-02-2015</w:t>
      </w:r>
    </w:p>
    <w:p w:rsidR="00C32797" w:rsidRPr="00CE6369" w:rsidRDefault="00C32797" w:rsidP="00C32797">
      <w:pPr>
        <w:spacing w:after="0" w:line="240" w:lineRule="auto"/>
        <w:jc w:val="center"/>
        <w:rPr>
          <w:rFonts w:eastAsia="Times New Roman" w:cs="Times New Roman"/>
          <w:szCs w:val="24"/>
          <w:lang w:eastAsia="es-CO"/>
        </w:rPr>
      </w:pPr>
      <w:r w:rsidRPr="00CE6369">
        <w:rPr>
          <w:rFonts w:eastAsia="Times New Roman" w:cs="Times New Roman"/>
          <w:b/>
          <w:bCs/>
          <w:szCs w:val="24"/>
          <w:lang w:eastAsia="es-CO"/>
        </w:rPr>
        <w:t>DIAN</w:t>
      </w:r>
    </w:p>
    <w:p w:rsidR="00C32797" w:rsidRPr="00CE6369" w:rsidRDefault="00C32797" w:rsidP="00C32797">
      <w:pPr>
        <w:spacing w:after="0" w:line="240" w:lineRule="auto"/>
        <w:jc w:val="both"/>
        <w:rPr>
          <w:rFonts w:eastAsia="Times New Roman" w:cs="Times New Roman"/>
          <w:szCs w:val="24"/>
          <w:lang w:eastAsia="es-CO"/>
        </w:rPr>
      </w:pPr>
      <w:r w:rsidRPr="00CE6369">
        <w:rPr>
          <w:rFonts w:eastAsia="Times New Roman" w:cs="Times New Roman"/>
          <w:szCs w:val="24"/>
          <w:lang w:eastAsia="es-CO"/>
        </w:rPr>
        <w:t> </w:t>
      </w:r>
    </w:p>
    <w:p w:rsidR="00C32797" w:rsidRPr="00CE6369" w:rsidRDefault="00C32797" w:rsidP="00C32797">
      <w:pPr>
        <w:spacing w:after="0" w:line="240" w:lineRule="auto"/>
        <w:jc w:val="both"/>
        <w:rPr>
          <w:rFonts w:eastAsia="Times New Roman" w:cs="Times New Roman"/>
          <w:szCs w:val="24"/>
          <w:lang w:eastAsia="es-CO"/>
        </w:rPr>
      </w:pPr>
      <w:r w:rsidRPr="00CE6369">
        <w:rPr>
          <w:rFonts w:eastAsia="Times New Roman" w:cs="Times New Roman"/>
          <w:szCs w:val="24"/>
          <w:lang w:eastAsia="es-CO"/>
        </w:rPr>
        <w:t> </w:t>
      </w:r>
    </w:p>
    <w:p w:rsidR="00C32797" w:rsidRPr="00CE6369" w:rsidRDefault="00C32797" w:rsidP="00C32797">
      <w:pPr>
        <w:spacing w:after="0" w:line="240" w:lineRule="auto"/>
        <w:jc w:val="both"/>
        <w:rPr>
          <w:rFonts w:eastAsia="Times New Roman" w:cs="Times New Roman"/>
          <w:szCs w:val="24"/>
          <w:lang w:eastAsia="es-CO"/>
        </w:rPr>
      </w:pPr>
      <w:r w:rsidRPr="00CE6369">
        <w:rPr>
          <w:rFonts w:eastAsia="Times New Roman" w:cs="Times New Roman"/>
          <w:szCs w:val="24"/>
          <w:lang w:eastAsia="es-CO"/>
        </w:rPr>
        <w:t>Ref.: Radicado 100000226 del 07/01/2015</w:t>
      </w:r>
    </w:p>
    <w:p w:rsidR="00C32797" w:rsidRPr="00CE6369" w:rsidRDefault="00C32797" w:rsidP="00C32797">
      <w:pPr>
        <w:spacing w:after="0" w:line="240" w:lineRule="auto"/>
        <w:jc w:val="both"/>
        <w:rPr>
          <w:rFonts w:eastAsia="Times New Roman" w:cs="Times New Roman"/>
          <w:szCs w:val="24"/>
          <w:lang w:eastAsia="es-CO"/>
        </w:rPr>
      </w:pPr>
      <w:r w:rsidRPr="00CE6369">
        <w:rPr>
          <w:rFonts w:eastAsia="Times New Roman" w:cs="Times New Roman"/>
          <w:szCs w:val="24"/>
          <w:lang w:eastAsia="es-CO"/>
        </w:rPr>
        <w:t> </w:t>
      </w:r>
    </w:p>
    <w:p w:rsidR="00C32797" w:rsidRPr="00CE6369" w:rsidRDefault="00C32797" w:rsidP="00C32797">
      <w:pPr>
        <w:spacing w:after="0" w:line="240" w:lineRule="auto"/>
        <w:jc w:val="both"/>
        <w:rPr>
          <w:rFonts w:eastAsia="Times New Roman" w:cs="Times New Roman"/>
          <w:szCs w:val="24"/>
          <w:lang w:eastAsia="es-CO"/>
        </w:rPr>
      </w:pPr>
      <w:r w:rsidRPr="00CE6369">
        <w:rPr>
          <w:rFonts w:eastAsia="Times New Roman" w:cs="Times New Roman"/>
          <w:szCs w:val="24"/>
          <w:lang w:eastAsia="es-CO"/>
        </w:rPr>
        <w:t>Tema: Impuesto a la Riqueza</w:t>
      </w:r>
    </w:p>
    <w:p w:rsidR="00C32797" w:rsidRPr="00CE6369" w:rsidRDefault="00C32797" w:rsidP="00C32797">
      <w:pPr>
        <w:spacing w:after="0" w:line="240" w:lineRule="auto"/>
        <w:jc w:val="both"/>
        <w:rPr>
          <w:rFonts w:eastAsia="Times New Roman" w:cs="Times New Roman"/>
          <w:szCs w:val="24"/>
          <w:lang w:eastAsia="es-CO"/>
        </w:rPr>
      </w:pPr>
      <w:r w:rsidRPr="00CE6369">
        <w:rPr>
          <w:rFonts w:eastAsia="Times New Roman" w:cs="Times New Roman"/>
          <w:szCs w:val="24"/>
          <w:lang w:eastAsia="es-CO"/>
        </w:rPr>
        <w:t>Descriptores: Depuración Base Gravable del Impuesto a la Riqueza</w:t>
      </w:r>
    </w:p>
    <w:p w:rsidR="00C32797" w:rsidRPr="00CE6369" w:rsidRDefault="00C32797" w:rsidP="00C32797">
      <w:pPr>
        <w:spacing w:after="0" w:line="240" w:lineRule="auto"/>
        <w:jc w:val="both"/>
        <w:rPr>
          <w:rFonts w:eastAsia="Times New Roman" w:cs="Times New Roman"/>
          <w:szCs w:val="24"/>
          <w:lang w:eastAsia="es-CO"/>
        </w:rPr>
      </w:pPr>
      <w:r w:rsidRPr="00CE6369">
        <w:rPr>
          <w:rFonts w:eastAsia="Times New Roman" w:cs="Times New Roman"/>
          <w:szCs w:val="24"/>
          <w:lang w:eastAsia="es-CO"/>
        </w:rPr>
        <w:t>Fuentes formales: </w:t>
      </w:r>
      <w:hyperlink r:id="rId4" w:tooltip="Estatuto Tributario CETA" w:history="1">
        <w:r w:rsidRPr="00CE6369">
          <w:rPr>
            <w:rFonts w:eastAsia="Times New Roman" w:cs="Times New Roman"/>
            <w:szCs w:val="24"/>
            <w:lang w:eastAsia="es-CO"/>
          </w:rPr>
          <w:t>Artículo 295-2</w:t>
        </w:r>
      </w:hyperlink>
      <w:r w:rsidRPr="00CE6369">
        <w:rPr>
          <w:rFonts w:eastAsia="Times New Roman" w:cs="Times New Roman"/>
          <w:szCs w:val="24"/>
          <w:lang w:eastAsia="es-CO"/>
        </w:rPr>
        <w:t> del Estatuto Tributario</w:t>
      </w:r>
    </w:p>
    <w:p w:rsidR="00C32797" w:rsidRPr="00CE6369" w:rsidRDefault="00C32797" w:rsidP="00C32797">
      <w:pPr>
        <w:spacing w:after="0" w:line="240" w:lineRule="auto"/>
        <w:jc w:val="both"/>
        <w:rPr>
          <w:rFonts w:eastAsia="Times New Roman" w:cs="Times New Roman"/>
          <w:szCs w:val="24"/>
          <w:lang w:eastAsia="es-CO"/>
        </w:rPr>
      </w:pPr>
      <w:r w:rsidRPr="00CE6369">
        <w:rPr>
          <w:rFonts w:eastAsia="Times New Roman" w:cs="Times New Roman"/>
          <w:szCs w:val="24"/>
          <w:lang w:eastAsia="es-CO"/>
        </w:rPr>
        <w:t> </w:t>
      </w:r>
    </w:p>
    <w:p w:rsidR="00C32797" w:rsidRPr="00CE6369" w:rsidRDefault="00C32797" w:rsidP="00C32797">
      <w:pPr>
        <w:spacing w:after="0" w:line="240" w:lineRule="auto"/>
        <w:jc w:val="both"/>
        <w:rPr>
          <w:rFonts w:eastAsia="Times New Roman" w:cs="Times New Roman"/>
          <w:szCs w:val="24"/>
          <w:lang w:eastAsia="es-CO"/>
        </w:rPr>
      </w:pPr>
      <w:bookmarkStart w:id="0" w:name="_GoBack"/>
      <w:bookmarkEnd w:id="0"/>
      <w:r w:rsidRPr="00CE6369">
        <w:rPr>
          <w:rFonts w:eastAsia="Times New Roman" w:cs="Times New Roman"/>
          <w:b/>
          <w:bCs/>
          <w:szCs w:val="24"/>
          <w:lang w:eastAsia="es-CO"/>
        </w:rPr>
        <w:t>Problema jurídico</w:t>
      </w:r>
    </w:p>
    <w:p w:rsidR="00C32797" w:rsidRPr="00CE6369" w:rsidRDefault="00C32797" w:rsidP="00C32797">
      <w:pPr>
        <w:spacing w:after="0" w:line="240" w:lineRule="auto"/>
        <w:jc w:val="both"/>
        <w:rPr>
          <w:rFonts w:eastAsia="Times New Roman" w:cs="Times New Roman"/>
          <w:szCs w:val="24"/>
          <w:lang w:eastAsia="es-CO"/>
        </w:rPr>
      </w:pPr>
      <w:r w:rsidRPr="00CE6369">
        <w:rPr>
          <w:rFonts w:eastAsia="Times New Roman" w:cs="Times New Roman"/>
          <w:szCs w:val="24"/>
          <w:lang w:eastAsia="es-CO"/>
        </w:rPr>
        <w:t> </w:t>
      </w:r>
    </w:p>
    <w:p w:rsidR="00C32797" w:rsidRPr="00CE6369" w:rsidRDefault="00C32797" w:rsidP="00C32797">
      <w:pPr>
        <w:spacing w:after="0" w:line="240" w:lineRule="auto"/>
        <w:jc w:val="both"/>
        <w:rPr>
          <w:rFonts w:eastAsia="Times New Roman" w:cs="Times New Roman"/>
          <w:szCs w:val="24"/>
          <w:lang w:eastAsia="es-CO"/>
        </w:rPr>
      </w:pPr>
      <w:r w:rsidRPr="00CE6369">
        <w:rPr>
          <w:rFonts w:eastAsia="Times New Roman" w:cs="Times New Roman"/>
          <w:szCs w:val="24"/>
          <w:lang w:eastAsia="es-CO"/>
        </w:rPr>
        <w:t>¿El valor Patrimonial de los aportes sociales realizados por los asociados de las entidades del sector solidario, a excluir de la base gravable del impuesto a la riqueza se obtiene del valor total de los mismos o por el procedimiento del parágrafo 2° del </w:t>
      </w:r>
      <w:hyperlink r:id="rId5" w:tooltip="Estatuto Tributario CETA" w:history="1">
        <w:r w:rsidRPr="00CE6369">
          <w:rPr>
            <w:rFonts w:eastAsia="Times New Roman" w:cs="Times New Roman"/>
            <w:szCs w:val="24"/>
            <w:lang w:eastAsia="es-CO"/>
          </w:rPr>
          <w:t>artículo 295-2</w:t>
        </w:r>
      </w:hyperlink>
      <w:r w:rsidRPr="00CE6369">
        <w:rPr>
          <w:rFonts w:eastAsia="Times New Roman" w:cs="Times New Roman"/>
          <w:szCs w:val="24"/>
          <w:lang w:eastAsia="es-CO"/>
        </w:rPr>
        <w:t> del Estatuto Tributario?</w:t>
      </w:r>
    </w:p>
    <w:p w:rsidR="00C32797" w:rsidRPr="00CE6369" w:rsidRDefault="00C32797" w:rsidP="00C32797">
      <w:pPr>
        <w:spacing w:after="0" w:line="240" w:lineRule="auto"/>
        <w:jc w:val="both"/>
        <w:rPr>
          <w:rFonts w:eastAsia="Times New Roman" w:cs="Times New Roman"/>
          <w:szCs w:val="24"/>
          <w:lang w:eastAsia="es-CO"/>
        </w:rPr>
      </w:pPr>
      <w:r w:rsidRPr="00CE6369">
        <w:rPr>
          <w:rFonts w:eastAsia="Times New Roman" w:cs="Times New Roman"/>
          <w:szCs w:val="24"/>
          <w:lang w:eastAsia="es-CO"/>
        </w:rPr>
        <w:t> </w:t>
      </w:r>
    </w:p>
    <w:p w:rsidR="00C32797" w:rsidRPr="00CE6369" w:rsidRDefault="00C32797" w:rsidP="00C32797">
      <w:pPr>
        <w:spacing w:after="0" w:line="240" w:lineRule="auto"/>
        <w:jc w:val="both"/>
        <w:rPr>
          <w:rFonts w:eastAsia="Times New Roman" w:cs="Times New Roman"/>
          <w:szCs w:val="24"/>
          <w:lang w:eastAsia="es-CO"/>
        </w:rPr>
      </w:pPr>
      <w:r w:rsidRPr="00CE6369">
        <w:rPr>
          <w:rFonts w:eastAsia="Times New Roman" w:cs="Times New Roman"/>
          <w:b/>
          <w:bCs/>
          <w:szCs w:val="24"/>
          <w:lang w:eastAsia="es-CO"/>
        </w:rPr>
        <w:t>Tesis jurídica</w:t>
      </w:r>
    </w:p>
    <w:p w:rsidR="00C32797" w:rsidRPr="00CE6369" w:rsidRDefault="00C32797" w:rsidP="00C32797">
      <w:pPr>
        <w:spacing w:after="0" w:line="240" w:lineRule="auto"/>
        <w:jc w:val="both"/>
        <w:rPr>
          <w:rFonts w:eastAsia="Times New Roman" w:cs="Times New Roman"/>
          <w:szCs w:val="24"/>
          <w:lang w:eastAsia="es-CO"/>
        </w:rPr>
      </w:pPr>
      <w:r w:rsidRPr="00CE6369">
        <w:rPr>
          <w:rFonts w:eastAsia="Times New Roman" w:cs="Times New Roman"/>
          <w:szCs w:val="24"/>
          <w:lang w:eastAsia="es-CO"/>
        </w:rPr>
        <w:t> </w:t>
      </w:r>
    </w:p>
    <w:p w:rsidR="00C32797" w:rsidRPr="00CE6369" w:rsidRDefault="00C32797" w:rsidP="00C32797">
      <w:pPr>
        <w:spacing w:after="0" w:line="240" w:lineRule="auto"/>
        <w:jc w:val="both"/>
        <w:rPr>
          <w:rFonts w:eastAsia="Times New Roman" w:cs="Times New Roman"/>
          <w:szCs w:val="24"/>
          <w:lang w:eastAsia="es-CO"/>
        </w:rPr>
      </w:pPr>
      <w:r w:rsidRPr="00CE6369">
        <w:rPr>
          <w:rFonts w:eastAsia="Times New Roman" w:cs="Times New Roman"/>
          <w:szCs w:val="24"/>
          <w:lang w:eastAsia="es-CO"/>
        </w:rPr>
        <w:t>El tratamiento de depuración para la base gravable de los aportes sociales realizados por los asociados a entidades del sector solidario, se determina conforme al parágrafo 2° del </w:t>
      </w:r>
      <w:hyperlink r:id="rId6" w:tooltip="Estatuto Tributario CETA" w:history="1">
        <w:r w:rsidRPr="00CE6369">
          <w:rPr>
            <w:rFonts w:eastAsia="Times New Roman" w:cs="Times New Roman"/>
            <w:szCs w:val="24"/>
            <w:lang w:eastAsia="es-CO"/>
          </w:rPr>
          <w:t>artículo 295-2</w:t>
        </w:r>
      </w:hyperlink>
      <w:r w:rsidRPr="00CE6369">
        <w:rPr>
          <w:rFonts w:eastAsia="Times New Roman" w:cs="Times New Roman"/>
          <w:szCs w:val="24"/>
          <w:lang w:eastAsia="es-CO"/>
        </w:rPr>
        <w:t>.</w:t>
      </w:r>
    </w:p>
    <w:p w:rsidR="00C32797" w:rsidRPr="00CE6369" w:rsidRDefault="00C32797" w:rsidP="00C32797">
      <w:pPr>
        <w:spacing w:after="0" w:line="240" w:lineRule="auto"/>
        <w:jc w:val="both"/>
        <w:rPr>
          <w:rFonts w:eastAsia="Times New Roman" w:cs="Times New Roman"/>
          <w:szCs w:val="24"/>
          <w:lang w:eastAsia="es-CO"/>
        </w:rPr>
      </w:pPr>
      <w:r w:rsidRPr="00CE6369">
        <w:rPr>
          <w:rFonts w:eastAsia="Times New Roman" w:cs="Times New Roman"/>
          <w:szCs w:val="24"/>
          <w:lang w:eastAsia="es-CO"/>
        </w:rPr>
        <w:t> </w:t>
      </w:r>
    </w:p>
    <w:p w:rsidR="00C32797" w:rsidRPr="00CE6369" w:rsidRDefault="00C32797" w:rsidP="00C32797">
      <w:pPr>
        <w:spacing w:after="0" w:line="240" w:lineRule="auto"/>
        <w:jc w:val="both"/>
        <w:rPr>
          <w:rFonts w:eastAsia="Times New Roman" w:cs="Times New Roman"/>
          <w:szCs w:val="24"/>
          <w:lang w:eastAsia="es-CO"/>
        </w:rPr>
      </w:pPr>
      <w:r w:rsidRPr="00CE6369">
        <w:rPr>
          <w:rFonts w:eastAsia="Times New Roman" w:cs="Times New Roman"/>
          <w:b/>
          <w:bCs/>
          <w:szCs w:val="24"/>
          <w:lang w:eastAsia="es-CO"/>
        </w:rPr>
        <w:t>Interpretación jurídica</w:t>
      </w:r>
    </w:p>
    <w:p w:rsidR="00C32797" w:rsidRPr="00CE6369" w:rsidRDefault="00C32797" w:rsidP="00C32797">
      <w:pPr>
        <w:spacing w:after="0" w:line="240" w:lineRule="auto"/>
        <w:jc w:val="both"/>
        <w:rPr>
          <w:rFonts w:eastAsia="Times New Roman" w:cs="Times New Roman"/>
          <w:szCs w:val="24"/>
          <w:lang w:eastAsia="es-CO"/>
        </w:rPr>
      </w:pPr>
      <w:r w:rsidRPr="00CE6369">
        <w:rPr>
          <w:rFonts w:eastAsia="Times New Roman" w:cs="Times New Roman"/>
          <w:szCs w:val="24"/>
          <w:lang w:eastAsia="es-CO"/>
        </w:rPr>
        <w:t> </w:t>
      </w:r>
    </w:p>
    <w:p w:rsidR="00C32797" w:rsidRPr="00CE6369" w:rsidRDefault="00C32797" w:rsidP="00C32797">
      <w:pPr>
        <w:spacing w:after="0" w:line="240" w:lineRule="auto"/>
        <w:jc w:val="both"/>
        <w:rPr>
          <w:rFonts w:eastAsia="Times New Roman" w:cs="Times New Roman"/>
          <w:szCs w:val="24"/>
          <w:lang w:eastAsia="es-CO"/>
        </w:rPr>
      </w:pPr>
      <w:r w:rsidRPr="00CE6369">
        <w:rPr>
          <w:rFonts w:eastAsia="Times New Roman" w:cs="Times New Roman"/>
          <w:szCs w:val="24"/>
          <w:lang w:eastAsia="es-CO"/>
        </w:rPr>
        <w:t>Para la depuración de los valores patrimoniales de los aportes sociales, realizados por los asociados de las entidades del sector solidario, conforme con el numeral 9° del </w:t>
      </w:r>
      <w:hyperlink r:id="rId7" w:tooltip="Estatuto Tributario CETA" w:history="1">
        <w:r w:rsidRPr="00CE6369">
          <w:rPr>
            <w:rFonts w:eastAsia="Times New Roman" w:cs="Times New Roman"/>
            <w:szCs w:val="24"/>
            <w:lang w:eastAsia="es-CO"/>
          </w:rPr>
          <w:t>artículo 295-2</w:t>
        </w:r>
      </w:hyperlink>
      <w:r w:rsidRPr="00CE6369">
        <w:rPr>
          <w:rFonts w:eastAsia="Times New Roman" w:cs="Times New Roman"/>
          <w:szCs w:val="24"/>
          <w:lang w:eastAsia="es-CO"/>
        </w:rPr>
        <w:t> del Estatuto Tributario, se determinarán por el procedimiento del parágrafo 2° del mismo artículo.</w:t>
      </w:r>
    </w:p>
    <w:p w:rsidR="00C32797" w:rsidRPr="00CE6369" w:rsidRDefault="00C32797" w:rsidP="00C32797">
      <w:pPr>
        <w:spacing w:after="0" w:line="240" w:lineRule="auto"/>
        <w:jc w:val="both"/>
        <w:rPr>
          <w:rFonts w:eastAsia="Times New Roman" w:cs="Times New Roman"/>
          <w:szCs w:val="24"/>
          <w:lang w:eastAsia="es-CO"/>
        </w:rPr>
      </w:pPr>
      <w:r w:rsidRPr="00CE6369">
        <w:rPr>
          <w:rFonts w:eastAsia="Times New Roman" w:cs="Times New Roman"/>
          <w:szCs w:val="24"/>
          <w:lang w:eastAsia="es-CO"/>
        </w:rPr>
        <w:t> </w:t>
      </w:r>
    </w:p>
    <w:p w:rsidR="00C32797" w:rsidRPr="00CE6369" w:rsidRDefault="00C32797" w:rsidP="00C32797">
      <w:pPr>
        <w:spacing w:after="0" w:line="240" w:lineRule="auto"/>
        <w:jc w:val="both"/>
        <w:rPr>
          <w:rFonts w:eastAsia="Times New Roman" w:cs="Times New Roman"/>
          <w:szCs w:val="24"/>
          <w:lang w:eastAsia="es-CO"/>
        </w:rPr>
      </w:pPr>
      <w:r w:rsidRPr="00CE6369">
        <w:rPr>
          <w:rFonts w:eastAsia="Times New Roman" w:cs="Times New Roman"/>
          <w:szCs w:val="24"/>
          <w:lang w:eastAsia="es-CO"/>
        </w:rPr>
        <w:t>Al respecto el numeral 9 del </w:t>
      </w:r>
      <w:hyperlink r:id="rId8" w:tooltip="Estatuto Tributario CETA" w:history="1">
        <w:r w:rsidRPr="00CE6369">
          <w:rPr>
            <w:rFonts w:eastAsia="Times New Roman" w:cs="Times New Roman"/>
            <w:szCs w:val="24"/>
            <w:lang w:eastAsia="es-CO"/>
          </w:rPr>
          <w:t>artículo 295-2</w:t>
        </w:r>
      </w:hyperlink>
      <w:r w:rsidRPr="00CE6369">
        <w:rPr>
          <w:rFonts w:eastAsia="Times New Roman" w:cs="Times New Roman"/>
          <w:szCs w:val="24"/>
          <w:lang w:eastAsia="es-CO"/>
        </w:rPr>
        <w:t> Ibídem, remite expresamente al numeral 4 del </w:t>
      </w:r>
      <w:hyperlink r:id="rId9" w:tooltip="Estatuto Tributario CETA" w:history="1">
        <w:r w:rsidRPr="00CE6369">
          <w:rPr>
            <w:rFonts w:eastAsia="Times New Roman" w:cs="Times New Roman"/>
            <w:szCs w:val="24"/>
            <w:lang w:eastAsia="es-CO"/>
          </w:rPr>
          <w:t>artículo 19</w:t>
        </w:r>
      </w:hyperlink>
      <w:r w:rsidRPr="00CE6369">
        <w:rPr>
          <w:rFonts w:eastAsia="Times New Roman" w:cs="Times New Roman"/>
          <w:szCs w:val="24"/>
          <w:lang w:eastAsia="es-CO"/>
        </w:rPr>
        <w:t> del mismo ordenamiento, cooperativas, señalando que pueden excluir de la base del impuesto a la riqueza, el valor patrimonial de los aportes sociales realizados por sus asociados, el cual se calcula conforme se indica a continuación:</w:t>
      </w:r>
    </w:p>
    <w:p w:rsidR="00C32797" w:rsidRPr="00CE6369" w:rsidRDefault="00C32797" w:rsidP="00C32797">
      <w:pPr>
        <w:spacing w:after="0" w:line="240" w:lineRule="auto"/>
        <w:ind w:left="284"/>
        <w:jc w:val="both"/>
        <w:rPr>
          <w:rFonts w:eastAsia="Times New Roman" w:cs="Times New Roman"/>
          <w:szCs w:val="24"/>
          <w:lang w:eastAsia="es-CO"/>
        </w:rPr>
      </w:pPr>
      <w:r w:rsidRPr="00CE6369">
        <w:rPr>
          <w:rFonts w:eastAsia="Times New Roman" w:cs="Times New Roman"/>
          <w:szCs w:val="24"/>
          <w:lang w:eastAsia="es-CO"/>
        </w:rPr>
        <w:t> </w:t>
      </w:r>
    </w:p>
    <w:p w:rsidR="00C32797" w:rsidRPr="00CE6369" w:rsidRDefault="00C32797" w:rsidP="00C32797">
      <w:pPr>
        <w:spacing w:after="0" w:line="240" w:lineRule="auto"/>
        <w:ind w:left="284"/>
        <w:jc w:val="both"/>
        <w:rPr>
          <w:rFonts w:eastAsia="Times New Roman" w:cs="Times New Roman"/>
          <w:szCs w:val="24"/>
          <w:lang w:eastAsia="es-CO"/>
        </w:rPr>
      </w:pPr>
      <w:r w:rsidRPr="00CE6369">
        <w:rPr>
          <w:rFonts w:eastAsia="Times New Roman" w:cs="Times New Roman"/>
          <w:i/>
          <w:iCs/>
          <w:szCs w:val="24"/>
          <w:lang w:eastAsia="es-CO"/>
        </w:rPr>
        <w:t>Parágrafo 2°. Los valores patrimoniales que se pueden excluir de la base gravable del Impuesto a la Riqueza se determinarán de conformidad con lo previsto en el Título II del Libro I de este Estatuto. </w:t>
      </w:r>
      <w:r w:rsidRPr="00CE6369">
        <w:rPr>
          <w:rFonts w:eastAsia="Times New Roman" w:cs="Times New Roman"/>
          <w:b/>
          <w:bCs/>
          <w:i/>
          <w:iCs/>
          <w:szCs w:val="24"/>
          <w:u w:val="single"/>
          <w:lang w:eastAsia="es-CO"/>
        </w:rPr>
        <w:t xml:space="preserve">El valor patrimonial neto de los bienes que se excluyen de la base gravable, es el que se obtenga de multiplicar el valor patrimonial del bien por el porcentaje que resulte de dividir el patrimonio líquido por el patrimonio bruto a 1° de enero de 2015, a 1° de enero de 2016, a 1° de enero de 2017 en el caso de los </w:t>
      </w:r>
      <w:r w:rsidRPr="00CE6369">
        <w:rPr>
          <w:rFonts w:eastAsia="Times New Roman" w:cs="Times New Roman"/>
          <w:b/>
          <w:bCs/>
          <w:i/>
          <w:iCs/>
          <w:szCs w:val="24"/>
          <w:u w:val="single"/>
          <w:lang w:eastAsia="es-CO"/>
        </w:rPr>
        <w:lastRenderedPageBreak/>
        <w:t>contribuyentes personas jurídicas y socieda</w:t>
      </w:r>
      <w:r w:rsidRPr="00CE6369">
        <w:rPr>
          <w:rFonts w:eastAsia="Times New Roman" w:cs="Times New Roman"/>
          <w:b/>
          <w:bCs/>
          <w:i/>
          <w:iCs/>
          <w:szCs w:val="24"/>
          <w:u w:val="single"/>
          <w:lang w:eastAsia="es-CO"/>
        </w:rPr>
        <w:softHyphen/>
        <w:t>des de hecho, </w:t>
      </w:r>
      <w:r w:rsidRPr="00CE6369">
        <w:rPr>
          <w:rFonts w:eastAsia="Times New Roman" w:cs="Times New Roman"/>
          <w:i/>
          <w:iCs/>
          <w:szCs w:val="24"/>
          <w:lang w:eastAsia="es-CO"/>
        </w:rPr>
        <w:t>y el que resulte de dividir el patrimonio líquido por el patrimonio bruto a 1° de enero de 2015, 1° de enero de 2016, 1° de enero de 2017 y 1º de enero de 2018 en el caso de los contribuyentes personas naturales y sucesiones ilíquidas.</w:t>
      </w:r>
    </w:p>
    <w:p w:rsidR="00C32797" w:rsidRPr="00CE6369" w:rsidRDefault="00C32797" w:rsidP="00C32797">
      <w:pPr>
        <w:spacing w:after="0" w:line="240" w:lineRule="auto"/>
        <w:jc w:val="both"/>
        <w:rPr>
          <w:rFonts w:eastAsia="Times New Roman" w:cs="Times New Roman"/>
          <w:szCs w:val="24"/>
          <w:lang w:eastAsia="es-CO"/>
        </w:rPr>
      </w:pPr>
      <w:r w:rsidRPr="00CE6369">
        <w:rPr>
          <w:rFonts w:eastAsia="Times New Roman" w:cs="Times New Roman"/>
          <w:szCs w:val="24"/>
          <w:lang w:eastAsia="es-CO"/>
        </w:rPr>
        <w:t> </w:t>
      </w:r>
    </w:p>
    <w:p w:rsidR="00C32797" w:rsidRPr="00CE6369" w:rsidRDefault="00C32797" w:rsidP="00C32797">
      <w:pPr>
        <w:spacing w:after="0" w:line="240" w:lineRule="auto"/>
        <w:jc w:val="both"/>
        <w:rPr>
          <w:rFonts w:eastAsia="Times New Roman" w:cs="Times New Roman"/>
          <w:szCs w:val="24"/>
          <w:lang w:eastAsia="es-CO"/>
        </w:rPr>
      </w:pPr>
      <w:r w:rsidRPr="00CE6369">
        <w:rPr>
          <w:rFonts w:eastAsia="Times New Roman" w:cs="Times New Roman"/>
          <w:szCs w:val="24"/>
          <w:lang w:eastAsia="es-CO"/>
        </w:rPr>
        <w:t>Así las cosas, para las personas jurídicas el valor patrimonial que pueden depurar por aportes sociales a la base del impuesto a la Riqueza, se obtiene de la aplicación del siguiente procedimiento:</w:t>
      </w:r>
    </w:p>
    <w:p w:rsidR="00C32797" w:rsidRPr="00CE6369" w:rsidRDefault="00C32797" w:rsidP="00C32797">
      <w:pPr>
        <w:spacing w:after="0" w:line="240" w:lineRule="auto"/>
        <w:jc w:val="both"/>
        <w:rPr>
          <w:rFonts w:eastAsia="Times New Roman" w:cs="Times New Roman"/>
          <w:szCs w:val="24"/>
          <w:lang w:eastAsia="es-CO"/>
        </w:rPr>
      </w:pPr>
      <w:r w:rsidRPr="00CE6369">
        <w:rPr>
          <w:rFonts w:eastAsia="Times New Roman" w:cs="Times New Roman"/>
          <w:szCs w:val="24"/>
          <w:lang w:eastAsia="es-CO"/>
        </w:rPr>
        <w:t> </w:t>
      </w:r>
    </w:p>
    <w:p w:rsidR="00C32797" w:rsidRPr="00CE6369" w:rsidRDefault="00C32797" w:rsidP="00C32797">
      <w:pPr>
        <w:spacing w:after="0" w:line="240" w:lineRule="auto"/>
        <w:jc w:val="both"/>
        <w:rPr>
          <w:rFonts w:eastAsia="Times New Roman" w:cs="Times New Roman"/>
          <w:szCs w:val="24"/>
          <w:lang w:eastAsia="es-CO"/>
        </w:rPr>
      </w:pPr>
      <w:r w:rsidRPr="00CE6369">
        <w:rPr>
          <w:rFonts w:eastAsia="Times New Roman" w:cs="Times New Roman"/>
          <w:szCs w:val="24"/>
          <w:lang w:eastAsia="es-CO"/>
        </w:rPr>
        <w:t>1. Se obtiene un porcentaje que resulta de dividir el patrimonio líquido por el patrimonio bruto.</w:t>
      </w:r>
    </w:p>
    <w:p w:rsidR="00C32797" w:rsidRPr="00CE6369" w:rsidRDefault="00C32797" w:rsidP="00C32797">
      <w:pPr>
        <w:spacing w:after="0" w:line="240" w:lineRule="auto"/>
        <w:jc w:val="both"/>
        <w:rPr>
          <w:rFonts w:eastAsia="Times New Roman" w:cs="Times New Roman"/>
          <w:szCs w:val="24"/>
          <w:lang w:eastAsia="es-CO"/>
        </w:rPr>
      </w:pPr>
      <w:r w:rsidRPr="00CE6369">
        <w:rPr>
          <w:rFonts w:eastAsia="Times New Roman" w:cs="Times New Roman"/>
          <w:szCs w:val="24"/>
          <w:lang w:eastAsia="es-CO"/>
        </w:rPr>
        <w:t>2. Tal porcentaje así obtenido se multiplica por el valor patrimonial del bien, cuyo resultado es el que se debe excluir de la base gravable.</w:t>
      </w:r>
    </w:p>
    <w:p w:rsidR="00C32797" w:rsidRPr="00CE6369" w:rsidRDefault="00C32797" w:rsidP="00C32797">
      <w:pPr>
        <w:spacing w:after="0" w:line="240" w:lineRule="auto"/>
        <w:jc w:val="both"/>
        <w:rPr>
          <w:rFonts w:eastAsia="Times New Roman" w:cs="Times New Roman"/>
          <w:szCs w:val="24"/>
          <w:lang w:eastAsia="es-CO"/>
        </w:rPr>
      </w:pPr>
      <w:r w:rsidRPr="00CE6369">
        <w:rPr>
          <w:rFonts w:eastAsia="Times New Roman" w:cs="Times New Roman"/>
          <w:szCs w:val="24"/>
          <w:lang w:eastAsia="es-CO"/>
        </w:rPr>
        <w:t> </w:t>
      </w:r>
    </w:p>
    <w:p w:rsidR="00C32797" w:rsidRPr="00CE6369" w:rsidRDefault="00C32797" w:rsidP="00C32797">
      <w:pPr>
        <w:spacing w:after="0" w:line="240" w:lineRule="auto"/>
        <w:jc w:val="both"/>
        <w:rPr>
          <w:rFonts w:eastAsia="Times New Roman" w:cs="Times New Roman"/>
          <w:szCs w:val="24"/>
          <w:lang w:eastAsia="es-CO"/>
        </w:rPr>
      </w:pPr>
      <w:r w:rsidRPr="00CE6369">
        <w:rPr>
          <w:rFonts w:eastAsia="Times New Roman" w:cs="Times New Roman"/>
          <w:szCs w:val="24"/>
          <w:lang w:eastAsia="es-CO"/>
        </w:rPr>
        <w:t>En virtud de lo anterior, se colige que el tratamiento acertado para la depuración de los aportes sociales, es a través de la aplicación del parágrafo 2° del </w:t>
      </w:r>
      <w:hyperlink r:id="rId10" w:tooltip="Estatuto Tributario CETA" w:history="1">
        <w:r w:rsidRPr="00CE6369">
          <w:rPr>
            <w:rFonts w:eastAsia="Times New Roman" w:cs="Times New Roman"/>
            <w:szCs w:val="24"/>
            <w:lang w:eastAsia="es-CO"/>
          </w:rPr>
          <w:t>artículo 295-2</w:t>
        </w:r>
      </w:hyperlink>
      <w:r w:rsidRPr="00CE6369">
        <w:rPr>
          <w:rFonts w:eastAsia="Times New Roman" w:cs="Times New Roman"/>
          <w:szCs w:val="24"/>
          <w:lang w:eastAsia="es-CO"/>
        </w:rPr>
        <w:t> del Estatuto Tributario, lo anterior por ser regla general, aplicable a las entidades por las que Ud. indaga.</w:t>
      </w:r>
    </w:p>
    <w:p w:rsidR="00C32797" w:rsidRPr="00CE6369" w:rsidRDefault="00C32797" w:rsidP="00C32797">
      <w:pPr>
        <w:spacing w:after="0" w:line="240" w:lineRule="auto"/>
        <w:jc w:val="both"/>
        <w:rPr>
          <w:rFonts w:eastAsia="Times New Roman" w:cs="Times New Roman"/>
          <w:szCs w:val="24"/>
          <w:lang w:eastAsia="es-CO"/>
        </w:rPr>
      </w:pPr>
      <w:r w:rsidRPr="00CE6369">
        <w:rPr>
          <w:rFonts w:eastAsia="Times New Roman" w:cs="Times New Roman"/>
          <w:szCs w:val="24"/>
          <w:lang w:eastAsia="es-CO"/>
        </w:rPr>
        <w:t> </w:t>
      </w:r>
    </w:p>
    <w:p w:rsidR="00C32797" w:rsidRPr="00CE6369" w:rsidRDefault="00C32797" w:rsidP="00C32797">
      <w:pPr>
        <w:spacing w:after="0" w:line="240" w:lineRule="auto"/>
        <w:jc w:val="both"/>
        <w:rPr>
          <w:rFonts w:eastAsia="Times New Roman" w:cs="Times New Roman"/>
          <w:szCs w:val="24"/>
          <w:lang w:eastAsia="es-CO"/>
        </w:rPr>
      </w:pPr>
      <w:r w:rsidRPr="00CE6369">
        <w:rPr>
          <w:rFonts w:eastAsia="Times New Roman" w:cs="Times New Roman"/>
          <w:szCs w:val="24"/>
          <w:lang w:eastAsia="es-CO"/>
        </w:rPr>
        <w:t> </w:t>
      </w:r>
    </w:p>
    <w:p w:rsidR="00C32797" w:rsidRPr="00CE6369" w:rsidRDefault="00C32797" w:rsidP="00C32797">
      <w:pPr>
        <w:spacing w:after="0" w:line="240" w:lineRule="auto"/>
        <w:jc w:val="both"/>
        <w:rPr>
          <w:rFonts w:eastAsia="Times New Roman" w:cs="Times New Roman"/>
          <w:szCs w:val="24"/>
          <w:lang w:eastAsia="es-CO"/>
        </w:rPr>
      </w:pPr>
      <w:r w:rsidRPr="00CE6369">
        <w:rPr>
          <w:rFonts w:eastAsia="Times New Roman" w:cs="Times New Roman"/>
          <w:szCs w:val="24"/>
          <w:lang w:eastAsia="es-CO"/>
        </w:rPr>
        <w:t>Atentamente,</w:t>
      </w:r>
    </w:p>
    <w:p w:rsidR="00C32797" w:rsidRPr="00CE6369" w:rsidRDefault="00C32797" w:rsidP="00C32797">
      <w:pPr>
        <w:spacing w:after="0" w:line="240" w:lineRule="auto"/>
        <w:jc w:val="both"/>
        <w:rPr>
          <w:rFonts w:eastAsia="Times New Roman" w:cs="Times New Roman"/>
          <w:szCs w:val="24"/>
          <w:lang w:eastAsia="es-CO"/>
        </w:rPr>
      </w:pPr>
      <w:r w:rsidRPr="00CE6369">
        <w:rPr>
          <w:rFonts w:eastAsia="Times New Roman" w:cs="Times New Roman"/>
          <w:szCs w:val="24"/>
          <w:lang w:eastAsia="es-CO"/>
        </w:rPr>
        <w:t>El Subdirector de Gestión Normativa y Doctrina,</w:t>
      </w:r>
    </w:p>
    <w:p w:rsidR="00C32797" w:rsidRPr="00CE6369" w:rsidRDefault="00C32797" w:rsidP="003B15F9">
      <w:pPr>
        <w:spacing w:after="0" w:line="240" w:lineRule="auto"/>
        <w:rPr>
          <w:rFonts w:eastAsia="Times New Roman" w:cs="Times New Roman"/>
          <w:szCs w:val="24"/>
          <w:lang w:eastAsia="es-CO"/>
        </w:rPr>
      </w:pPr>
      <w:proofErr w:type="spellStart"/>
      <w:r w:rsidRPr="00CE6369">
        <w:rPr>
          <w:rFonts w:eastAsia="Times New Roman" w:cs="Times New Roman"/>
          <w:i/>
          <w:iCs/>
          <w:szCs w:val="24"/>
          <w:lang w:eastAsia="es-CO"/>
        </w:rPr>
        <w:t>Yumer</w:t>
      </w:r>
      <w:proofErr w:type="spellEnd"/>
      <w:r w:rsidRPr="00CE6369">
        <w:rPr>
          <w:rFonts w:eastAsia="Times New Roman" w:cs="Times New Roman"/>
          <w:i/>
          <w:iCs/>
          <w:szCs w:val="24"/>
          <w:lang w:eastAsia="es-CO"/>
        </w:rPr>
        <w:t xml:space="preserve"> </w:t>
      </w:r>
      <w:proofErr w:type="spellStart"/>
      <w:r w:rsidRPr="00CE6369">
        <w:rPr>
          <w:rFonts w:eastAsia="Times New Roman" w:cs="Times New Roman"/>
          <w:i/>
          <w:iCs/>
          <w:szCs w:val="24"/>
          <w:lang w:eastAsia="es-CO"/>
        </w:rPr>
        <w:t>Yoel</w:t>
      </w:r>
      <w:proofErr w:type="spellEnd"/>
      <w:r w:rsidRPr="00CE6369">
        <w:rPr>
          <w:rFonts w:eastAsia="Times New Roman" w:cs="Times New Roman"/>
          <w:i/>
          <w:iCs/>
          <w:szCs w:val="24"/>
          <w:lang w:eastAsia="es-CO"/>
        </w:rPr>
        <w:t xml:space="preserve"> Aguilar Vargas.</w:t>
      </w:r>
    </w:p>
    <w:p w:rsidR="00C32797" w:rsidRPr="00CE6369" w:rsidRDefault="00C32797" w:rsidP="00C32797">
      <w:pPr>
        <w:spacing w:after="0" w:line="240" w:lineRule="auto"/>
        <w:jc w:val="both"/>
        <w:rPr>
          <w:rFonts w:eastAsia="Times New Roman" w:cs="Times New Roman"/>
          <w:szCs w:val="24"/>
          <w:lang w:eastAsia="es-CO"/>
        </w:rPr>
      </w:pPr>
      <w:r w:rsidRPr="00CE6369">
        <w:rPr>
          <w:rFonts w:eastAsia="Times New Roman" w:cs="Times New Roman"/>
          <w:b/>
          <w:bCs/>
          <w:szCs w:val="24"/>
          <w:lang w:eastAsia="es-CO"/>
        </w:rPr>
        <w:t>Publicado en D.O. 49.437 del 26 de febrero de 2015.</w:t>
      </w:r>
    </w:p>
    <w:p w:rsidR="00961BFA" w:rsidRPr="00CE6369" w:rsidRDefault="00961BFA">
      <w:pPr>
        <w:rPr>
          <w:rFonts w:cs="Times New Roman"/>
          <w:szCs w:val="24"/>
        </w:rPr>
      </w:pPr>
    </w:p>
    <w:sectPr w:rsidR="00961BFA" w:rsidRPr="00CE6369" w:rsidSect="00CE6369">
      <w:pgSz w:w="12240" w:h="15840" w:code="1"/>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797"/>
    <w:rsid w:val="0029351E"/>
    <w:rsid w:val="003B15F9"/>
    <w:rsid w:val="00961BFA"/>
    <w:rsid w:val="00B94BED"/>
    <w:rsid w:val="00C32797"/>
    <w:rsid w:val="00CE6369"/>
    <w:rsid w:val="00E3651C"/>
    <w:rsid w:val="00EB20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92903-A058-4114-B686-820B97C3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56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33805" TargetMode="External"/><Relationship Id="rId3" Type="http://schemas.openxmlformats.org/officeDocument/2006/relationships/webSettings" Target="webSettings.xml"/><Relationship Id="rId7" Type="http://schemas.openxmlformats.org/officeDocument/2006/relationships/hyperlink" Target="http://www.ceta.org.co/html/vista_de_un_articulo.asp?Norma=3380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ta.org.co/html/vista_de_un_articulo.asp?Norma=33805" TargetMode="External"/><Relationship Id="rId11" Type="http://schemas.openxmlformats.org/officeDocument/2006/relationships/fontTable" Target="fontTable.xml"/><Relationship Id="rId5" Type="http://schemas.openxmlformats.org/officeDocument/2006/relationships/hyperlink" Target="http://www.ceta.org.co/html/vista_de_un_articulo.asp?Norma=33805" TargetMode="External"/><Relationship Id="rId10" Type="http://schemas.openxmlformats.org/officeDocument/2006/relationships/hyperlink" Target="http://www.ceta.org.co/html/vista_de_un_articulo.asp?Norma=33805" TargetMode="External"/><Relationship Id="rId4" Type="http://schemas.openxmlformats.org/officeDocument/2006/relationships/hyperlink" Target="http://www.ceta.org.co/html/vista_de_un_articulo.asp?Norma=33805" TargetMode="External"/><Relationship Id="rId9" Type="http://schemas.openxmlformats.org/officeDocument/2006/relationships/hyperlink" Target="http://www.ceta.org.co/html/vista_de_un_articulo.asp?Norma=4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596</Words>
  <Characters>3280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4</cp:revision>
  <dcterms:created xsi:type="dcterms:W3CDTF">2015-03-22T00:20:00Z</dcterms:created>
  <dcterms:modified xsi:type="dcterms:W3CDTF">2015-03-23T17:31:00Z</dcterms:modified>
</cp:coreProperties>
</file>